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0E" w:rsidRPr="00AF710E" w:rsidRDefault="00AF710E" w:rsidP="00AF710E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424242"/>
          <w:sz w:val="19"/>
          <w:szCs w:val="19"/>
          <w:lang w:eastAsia="sk-SK"/>
        </w:rPr>
      </w:pPr>
      <w:r w:rsidRPr="00AF710E">
        <w:rPr>
          <w:rFonts w:ascii="Arial" w:eastAsia="Times New Roman" w:hAnsi="Arial" w:cs="Arial"/>
          <w:b/>
          <w:bCs/>
          <w:color w:val="424242"/>
          <w:sz w:val="19"/>
          <w:szCs w:val="19"/>
          <w:lang w:eastAsia="sk-SK"/>
        </w:rPr>
        <w:t>Systém a podmienky výberu</w:t>
      </w:r>
    </w:p>
    <w:p w:rsidR="00AF710E" w:rsidRPr="00AF710E" w:rsidRDefault="00AF710E" w:rsidP="00AF710E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r w:rsidRPr="00AF710E">
        <w:rPr>
          <w:rFonts w:ascii="inherit" w:eastAsia="Times New Roman" w:hAnsi="inherit" w:cs="Arial"/>
          <w:color w:val="253B5E"/>
          <w:sz w:val="16"/>
          <w:szCs w:val="16"/>
          <w:lang w:eastAsia="sk-SK"/>
        </w:rPr>
        <w:t> </w:t>
      </w:r>
    </w:p>
    <w:tbl>
      <w:tblPr>
        <w:tblW w:w="8599" w:type="dxa"/>
        <w:tblCellMar>
          <w:left w:w="0" w:type="dxa"/>
          <w:right w:w="0" w:type="dxa"/>
        </w:tblCellMar>
        <w:tblLook w:val="04A0"/>
      </w:tblPr>
      <w:tblGrid>
        <w:gridCol w:w="6917"/>
        <w:gridCol w:w="1698"/>
      </w:tblGrid>
      <w:tr w:rsidR="00AF710E" w:rsidRPr="00AF710E" w:rsidTr="00AF710E">
        <w:trPr>
          <w:trHeight w:val="340"/>
        </w:trPr>
        <w:tc>
          <w:tcPr>
            <w:tcW w:w="8599" w:type="dxa"/>
            <w:gridSpan w:val="2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b/>
                <w:bCs/>
                <w:color w:val="008000"/>
                <w:sz w:val="16"/>
                <w:lang w:eastAsia="sk-SK"/>
              </w:rPr>
              <w:t>Podmienky:</w:t>
            </w:r>
          </w:p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Na koncoročný výlet reprezentantov školy  do Kysuckých Beskýd, Veľká Rača  za reprezentáciu školy v okresných a vyšších súťažiach pôjde 8 žiakov  za ročníky 1 - 4  a 24 žiakov za ročníky 5 - 9.</w:t>
            </w:r>
            <w:r w:rsidRPr="00AF710E">
              <w:rPr>
                <w:rFonts w:ascii="inherit" w:eastAsia="Times New Roman" w:hAnsi="inherit" w:cs="Arial"/>
                <w:color w:val="FF0000"/>
                <w:sz w:val="16"/>
                <w:szCs w:val="16"/>
                <w:lang w:eastAsia="sk-SK"/>
              </w:rPr>
              <w:t>Výletu sa nemôže zúčastniť žiak, ktorému bolo udelené pokarhanie, či mal zníženú známku zo správania.</w:t>
            </w:r>
          </w:p>
        </w:tc>
      </w:tr>
      <w:tr w:rsidR="00AF710E" w:rsidRPr="00AF710E" w:rsidTr="00AF710E">
        <w:trPr>
          <w:trHeight w:val="340"/>
        </w:trPr>
        <w:tc>
          <w:tcPr>
            <w:tcW w:w="6901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</w:tr>
    </w:tbl>
    <w:p w:rsidR="00AF710E" w:rsidRPr="00AF710E" w:rsidRDefault="00AF710E" w:rsidP="00AF710E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r w:rsidRPr="00AF710E">
        <w:rPr>
          <w:rFonts w:ascii="inherit" w:eastAsia="Times New Roman" w:hAnsi="inherit" w:cs="Arial"/>
          <w:color w:val="253B5E"/>
          <w:sz w:val="16"/>
          <w:szCs w:val="16"/>
          <w:lang w:eastAsia="sk-SK"/>
        </w:rPr>
        <w:t> </w:t>
      </w:r>
    </w:p>
    <w:p w:rsidR="00AF710E" w:rsidRPr="00AF710E" w:rsidRDefault="00AF710E" w:rsidP="00AF710E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r w:rsidRPr="00AF710E">
        <w:rPr>
          <w:rFonts w:ascii="inherit" w:eastAsia="Times New Roman" w:hAnsi="inherit" w:cs="Arial"/>
          <w:b/>
          <w:bCs/>
          <w:color w:val="006400"/>
          <w:sz w:val="16"/>
          <w:lang w:eastAsia="sk-SK"/>
        </w:rPr>
        <w:t>Systém výberu:</w:t>
      </w:r>
    </w:p>
    <w:p w:rsidR="00AF710E" w:rsidRPr="00AF710E" w:rsidRDefault="00AF710E" w:rsidP="00AF710E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r w:rsidRPr="00AF710E">
        <w:rPr>
          <w:rFonts w:ascii="inherit" w:eastAsia="Times New Roman" w:hAnsi="inherit" w:cs="Arial"/>
          <w:color w:val="253B5E"/>
          <w:sz w:val="16"/>
          <w:szCs w:val="16"/>
          <w:lang w:eastAsia="sk-SK"/>
        </w:rPr>
        <w:t>Za každú oblasť ( športovú, vedomostnú, umeleckú, mix) idú 2-ja  najúspešnejší žiaci, čo je spolu </w:t>
      </w:r>
      <w:r w:rsidRPr="00AF710E">
        <w:rPr>
          <w:rFonts w:ascii="inherit" w:eastAsia="Times New Roman" w:hAnsi="inherit" w:cs="Arial"/>
          <w:b/>
          <w:bCs/>
          <w:color w:val="FF8C00"/>
          <w:sz w:val="16"/>
          <w:u w:val="single"/>
          <w:lang w:eastAsia="sk-SK"/>
        </w:rPr>
        <w:t>8 žiakov I</w:t>
      </w:r>
      <w:r w:rsidRPr="00AF710E">
        <w:rPr>
          <w:rFonts w:ascii="inherit" w:eastAsia="Times New Roman" w:hAnsi="inherit" w:cs="Arial"/>
          <w:color w:val="FF8C00"/>
          <w:sz w:val="16"/>
          <w:szCs w:val="16"/>
          <w:u w:val="single"/>
          <w:lang w:eastAsia="sk-SK"/>
        </w:rPr>
        <w:t xml:space="preserve">. </w:t>
      </w:r>
      <w:r w:rsidRPr="00AF710E">
        <w:rPr>
          <w:rFonts w:ascii="inherit" w:eastAsia="Times New Roman" w:hAnsi="inherit" w:cs="Arial"/>
          <w:b/>
          <w:bCs/>
          <w:color w:val="FF8C00"/>
          <w:sz w:val="16"/>
          <w:u w:val="single"/>
          <w:lang w:eastAsia="sk-SK"/>
        </w:rPr>
        <w:t>stupňa</w:t>
      </w:r>
      <w:r w:rsidRPr="00AF710E">
        <w:rPr>
          <w:rFonts w:ascii="inherit" w:eastAsia="Times New Roman" w:hAnsi="inherit" w:cs="Arial"/>
          <w:color w:val="008000"/>
          <w:sz w:val="16"/>
          <w:szCs w:val="16"/>
          <w:lang w:eastAsia="sk-SK"/>
        </w:rPr>
        <w:t xml:space="preserve"> </w:t>
      </w:r>
      <w:r w:rsidRPr="00AF710E">
        <w:rPr>
          <w:rFonts w:ascii="inherit" w:eastAsia="Times New Roman" w:hAnsi="inherit" w:cs="Arial"/>
          <w:color w:val="253B5E"/>
          <w:sz w:val="16"/>
          <w:szCs w:val="16"/>
          <w:lang w:eastAsia="sk-SK"/>
        </w:rPr>
        <w:t>a 6-ti najúspešnejší žiaci, čo je spolu </w:t>
      </w:r>
      <w:r w:rsidRPr="00AF710E">
        <w:rPr>
          <w:rFonts w:ascii="inherit" w:eastAsia="Times New Roman" w:hAnsi="inherit" w:cs="Arial"/>
          <w:b/>
          <w:bCs/>
          <w:color w:val="DAA520"/>
          <w:sz w:val="16"/>
          <w:u w:val="single"/>
          <w:lang w:eastAsia="sk-SK"/>
        </w:rPr>
        <w:t>24 žiakov II. stupňa.</w:t>
      </w:r>
      <w:r w:rsidRPr="00AF710E">
        <w:rPr>
          <w:rFonts w:ascii="inherit" w:eastAsia="Times New Roman" w:hAnsi="inherit" w:cs="Arial"/>
          <w:color w:val="253B5E"/>
          <w:sz w:val="16"/>
          <w:szCs w:val="16"/>
          <w:lang w:eastAsia="sk-SK"/>
        </w:rPr>
        <w:t xml:space="preserve"> Do oblasti mix sa zaradia žiaci, ktorí sa nedostali do výberu ani v jednej z troch oblastí a získali najvyšší súčet bodov za všetky súťaže zo všetkých oblastí.</w:t>
      </w:r>
    </w:p>
    <w:tbl>
      <w:tblPr>
        <w:tblW w:w="8409" w:type="dxa"/>
        <w:tblCellMar>
          <w:left w:w="0" w:type="dxa"/>
          <w:right w:w="0" w:type="dxa"/>
        </w:tblCellMar>
        <w:tblLook w:val="04A0"/>
      </w:tblPr>
      <w:tblGrid>
        <w:gridCol w:w="899"/>
        <w:gridCol w:w="899"/>
        <w:gridCol w:w="1089"/>
        <w:gridCol w:w="1184"/>
        <w:gridCol w:w="1266"/>
        <w:gridCol w:w="1144"/>
        <w:gridCol w:w="1184"/>
        <w:gridCol w:w="899"/>
      </w:tblGrid>
      <w:tr w:rsidR="00AF710E" w:rsidRPr="00AF710E" w:rsidTr="00AF710E">
        <w:trPr>
          <w:trHeight w:val="68"/>
        </w:trPr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68" w:lineRule="atLeast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68" w:lineRule="atLeast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19" w:type="dxa"/>
            <w:gridSpan w:val="4"/>
            <w:noWrap/>
            <w:vAlign w:val="center"/>
            <w:hideMark/>
          </w:tcPr>
          <w:p w:rsidR="00AF710E" w:rsidRPr="00AF710E" w:rsidRDefault="00AF710E" w:rsidP="00AF710E">
            <w:pPr>
              <w:spacing w:after="0" w:line="68" w:lineRule="atLeast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68" w:lineRule="atLeast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68" w:lineRule="atLeast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</w:tr>
      <w:tr w:rsidR="00AF710E" w:rsidRPr="00AF710E" w:rsidTr="00AF710E">
        <w:trPr>
          <w:trHeight w:val="272"/>
        </w:trPr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b/>
                <w:bCs/>
                <w:color w:val="006400"/>
                <w:sz w:val="16"/>
                <w:lang w:eastAsia="sk-SK"/>
              </w:rPr>
              <w:t>Bodovanie: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0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2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</w:tr>
      <w:tr w:rsidR="00AF710E" w:rsidRPr="00AF710E" w:rsidTr="00AF710E">
        <w:trPr>
          <w:trHeight w:val="408"/>
        </w:trPr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Školské K.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Okresné K.</w:t>
            </w:r>
          </w:p>
        </w:tc>
        <w:tc>
          <w:tcPr>
            <w:tcW w:w="1250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Regionálne K</w:t>
            </w:r>
          </w:p>
        </w:tc>
        <w:tc>
          <w:tcPr>
            <w:tcW w:w="112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Krajské K.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Slovenské K.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</w:tr>
      <w:tr w:rsidR="00AF710E" w:rsidRPr="00AF710E" w:rsidTr="00AF710E">
        <w:trPr>
          <w:trHeight w:val="177"/>
        </w:trPr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0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2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</w:tr>
      <w:tr w:rsidR="00AF710E" w:rsidRPr="00AF710E" w:rsidTr="00AF710E">
        <w:trPr>
          <w:trHeight w:val="272"/>
        </w:trPr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1.miesto</w:t>
            </w:r>
          </w:p>
        </w:tc>
        <w:tc>
          <w:tcPr>
            <w:tcW w:w="107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10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 20</w:t>
            </w:r>
          </w:p>
        </w:tc>
        <w:tc>
          <w:tcPr>
            <w:tcW w:w="1250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  11</w:t>
            </w:r>
          </w:p>
        </w:tc>
        <w:tc>
          <w:tcPr>
            <w:tcW w:w="112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40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80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</w:tr>
      <w:tr w:rsidR="00AF710E" w:rsidRPr="00AF710E" w:rsidTr="00AF710E">
        <w:trPr>
          <w:trHeight w:val="272"/>
        </w:trPr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2.miesto</w:t>
            </w:r>
          </w:p>
        </w:tc>
        <w:tc>
          <w:tcPr>
            <w:tcW w:w="107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8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 16</w:t>
            </w:r>
          </w:p>
        </w:tc>
        <w:tc>
          <w:tcPr>
            <w:tcW w:w="1250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   9</w:t>
            </w:r>
          </w:p>
        </w:tc>
        <w:tc>
          <w:tcPr>
            <w:tcW w:w="112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32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64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</w:tr>
      <w:tr w:rsidR="00AF710E" w:rsidRPr="00AF710E" w:rsidTr="00AF710E">
        <w:trPr>
          <w:trHeight w:val="272"/>
        </w:trPr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3.miesto </w:t>
            </w:r>
          </w:p>
        </w:tc>
        <w:tc>
          <w:tcPr>
            <w:tcW w:w="107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5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 10</w:t>
            </w:r>
          </w:p>
        </w:tc>
        <w:tc>
          <w:tcPr>
            <w:tcW w:w="1250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   6</w:t>
            </w:r>
          </w:p>
        </w:tc>
        <w:tc>
          <w:tcPr>
            <w:tcW w:w="112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20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40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</w:tr>
      <w:tr w:rsidR="00AF710E" w:rsidRPr="00AF710E" w:rsidTr="00AF710E">
        <w:trPr>
          <w:trHeight w:val="272"/>
        </w:trPr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Účasť</w:t>
            </w:r>
          </w:p>
        </w:tc>
        <w:tc>
          <w:tcPr>
            <w:tcW w:w="107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1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  3</w:t>
            </w:r>
          </w:p>
        </w:tc>
        <w:tc>
          <w:tcPr>
            <w:tcW w:w="1250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  ----</w:t>
            </w:r>
          </w:p>
        </w:tc>
        <w:tc>
          <w:tcPr>
            <w:tcW w:w="112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10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     15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</w:tr>
      <w:tr w:rsidR="00AF710E" w:rsidRPr="00AF710E" w:rsidTr="00AF710E">
        <w:trPr>
          <w:trHeight w:val="272"/>
        </w:trPr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0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2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</w:tr>
      <w:tr w:rsidR="00AF710E" w:rsidRPr="00AF710E" w:rsidTr="00AF710E">
        <w:trPr>
          <w:trHeight w:val="272"/>
        </w:trPr>
        <w:tc>
          <w:tcPr>
            <w:tcW w:w="5230" w:type="dxa"/>
            <w:gridSpan w:val="5"/>
            <w:noWrap/>
            <w:vAlign w:val="center"/>
            <w:hideMark/>
          </w:tcPr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                      </w:t>
            </w:r>
          </w:p>
          <w:p w:rsidR="00AF710E" w:rsidRPr="00AF710E" w:rsidRDefault="00AF710E" w:rsidP="00AF710E">
            <w:pPr>
              <w:spacing w:after="240" w:line="240" w:lineRule="auto"/>
              <w:jc w:val="both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Všetci žiaci ( t.j. ročníky 1 – 9 ) sa bodujú rovnako.</w:t>
            </w:r>
          </w:p>
        </w:tc>
        <w:tc>
          <w:tcPr>
            <w:tcW w:w="112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</w:tr>
      <w:tr w:rsidR="00AF710E" w:rsidRPr="00AF710E" w:rsidTr="00AF710E">
        <w:trPr>
          <w:trHeight w:val="272"/>
        </w:trPr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50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2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AF710E" w:rsidRPr="00AF710E" w:rsidRDefault="00AF710E" w:rsidP="00AF710E">
            <w:pPr>
              <w:spacing w:after="0" w:line="240" w:lineRule="auto"/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</w:pPr>
            <w:r w:rsidRPr="00AF710E">
              <w:rPr>
                <w:rFonts w:ascii="inherit" w:eastAsia="Times New Roman" w:hAnsi="inherit" w:cs="Arial"/>
                <w:color w:val="253B5E"/>
                <w:sz w:val="16"/>
                <w:szCs w:val="16"/>
                <w:lang w:eastAsia="sk-SK"/>
              </w:rPr>
              <w:t> </w:t>
            </w:r>
          </w:p>
        </w:tc>
      </w:tr>
    </w:tbl>
    <w:p w:rsidR="00AF710E" w:rsidRPr="00AF710E" w:rsidRDefault="00AF710E" w:rsidP="00AF710E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r w:rsidRPr="00AF710E">
        <w:rPr>
          <w:rFonts w:ascii="inherit" w:eastAsia="Times New Roman" w:hAnsi="inherit" w:cs="Arial"/>
          <w:b/>
          <w:bCs/>
          <w:color w:val="253B5E"/>
          <w:sz w:val="16"/>
          <w:u w:val="single"/>
          <w:lang w:eastAsia="sk-SK"/>
        </w:rPr>
        <w:t>V prípade, že sme niektorému žiakovi nepridelili body správne, príďte to, prosím Vás, oznámiť na vedenie školy !</w:t>
      </w:r>
    </w:p>
    <w:p w:rsidR="00207F1D" w:rsidRDefault="00207F1D"/>
    <w:sectPr w:rsidR="00207F1D" w:rsidSect="0020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710E"/>
    <w:rsid w:val="00206667"/>
    <w:rsid w:val="00207F1D"/>
    <w:rsid w:val="0034490C"/>
    <w:rsid w:val="006E08C1"/>
    <w:rsid w:val="00A71DF3"/>
    <w:rsid w:val="00A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F1D"/>
  </w:style>
  <w:style w:type="paragraph" w:styleId="Nadpis2">
    <w:name w:val="heading 2"/>
    <w:basedOn w:val="Normlny"/>
    <w:link w:val="Nadpis2Char"/>
    <w:uiPriority w:val="9"/>
    <w:qFormat/>
    <w:rsid w:val="00AF710E"/>
    <w:pPr>
      <w:spacing w:after="120" w:line="240" w:lineRule="auto"/>
      <w:outlineLvl w:val="1"/>
    </w:pPr>
    <w:rPr>
      <w:rFonts w:ascii="Arial" w:eastAsia="Times New Roman" w:hAnsi="Arial" w:cs="Arial"/>
      <w:b/>
      <w:bCs/>
      <w:color w:val="424242"/>
      <w:sz w:val="19"/>
      <w:szCs w:val="1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F710E"/>
    <w:rPr>
      <w:rFonts w:ascii="Arial" w:eastAsia="Times New Roman" w:hAnsi="Arial" w:cs="Arial"/>
      <w:b/>
      <w:bCs/>
      <w:color w:val="424242"/>
      <w:sz w:val="19"/>
      <w:szCs w:val="19"/>
      <w:lang w:eastAsia="sk-SK"/>
    </w:rPr>
  </w:style>
  <w:style w:type="character" w:styleId="Siln">
    <w:name w:val="Strong"/>
    <w:basedOn w:val="Predvolenpsmoodseku"/>
    <w:uiPriority w:val="22"/>
    <w:qFormat/>
    <w:rsid w:val="00AF7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404">
              <w:marLeft w:val="19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2015-09-30T07:19:00Z</dcterms:created>
  <dcterms:modified xsi:type="dcterms:W3CDTF">2015-09-30T07:19:00Z</dcterms:modified>
</cp:coreProperties>
</file>